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t xml:space="preserve">Tas, ka piekļuve slimnīcai ir svarīga (izmantojot sabiedrisko transportu vai citus līdzekļus), parasti ir nopietns plānošanas procesa elements, tāpat kā atbilstošas pacientu stāvvietas iekļaušana projektā.</w:t>
      </w:r>
    </w:p>
    <w:p>
      <w:pPr/>
      <w:r>
        <w:rPr>
          <w:b w:val="1"/>
          <w:bCs w:val="1"/>
        </w:rPr>
        <w:t xml:space="preserve">Iegāde pirms PPP līguma parakstīšanas:</w:t>
      </w:r>
      <w:r>
        <w:rPr/>
        <w:t xml:space="preserv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w:t>
      </w:r>
    </w:p>
    <w:p>
      <w:pPr/>
      <w:r>
        <w:rPr>
          <w:b w:val="1"/>
          <w:bCs w:val="1"/>
        </w:rPr>
        <w:t xml:space="preserve">Iegāde pēc PPP līguma parakstīšanas: </w:t>
      </w:r>
      <w:r>
        <w:rPr>
          <w:color w:val="black"/>
        </w:rPr>
        <w:t xml:space="preserve">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nodrošināšanu,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ja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jo Publiskais partneris var nodrošināt zemes pieejamību, bet tās piemērotība var būt atkarīga no Privātā partnera projektēšanas un būvniecības plāna.</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Ja konkursa posmā ir pieejami ticami dati un Privātais partneris var uz tiem paļauties, risks gulstas uz Privāto partneri.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ietekmes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funkciju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termiņam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turpmākās piedalīšanās atlases procesā.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pacienti, apmeklētāji un viss personāls varētu nokļūt slimnīcā,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slimnīcas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slimnīcas celtniecību un pārvaldību.</w:t>
      </w:r>
    </w:p>
    <w:p>
      <w:pPr/>
      <w:r>
        <w:rPr>
          <w:b w:val="1"/>
          <w:bCs w:val="1"/>
        </w:rPr>
        <w:t xml:space="preserve">Būvniecības posms: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w:t>
      </w:r>
    </w:p>
    <w:p>
      <w:pPr/>
      <w:r>
        <w:rPr/>
        <w:t xml:space="preserve">Ja atbildība par drošību ir dalīta, būs jārisina sadarbības jautājumi (piemēram, ja Privātajam partnerim ir jānodrošina drošība tikai noteiktās stundās, ārpus kurām atbildīgs ir Publiskais partneris, piemēram, ar tieši nodarbinātā slimnīcas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Lai aizsargātu pacientus, slimnīcām parasti būs stingras prasības attiecībā uz trešo personu piekļuvi objektam. Atbildība par šo prasību izpildi parasti tiek dalīta starp Privāto partneri un Publisko partneri (vai slimnīcu).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būvniecības darbus.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komunālo pakalpojumu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p>
    <w:p>
      <w:pP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w:t>
      </w:r>
      <w:r>
        <w:rPr/>
        <w:t xml:space="preserve"> </w:t>
      </w:r>
      <w:r>
        <w:rPr>
          <w:i w:val="1"/>
          <w:iCs w:val="1"/>
        </w:rPr>
        <w:t xml:space="preserve">[no apstākļiem atkarīgs risks]</w:t>
      </w:r>
    </w:p>
    <w:p>
      <w:pP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p>
    <w:p>
      <w:pP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w:t>
      </w:r>
      <w:r>
        <w:rPr/>
        <w:t xml:space="preserve"> </w:t>
      </w:r>
      <w:r>
        <w:rPr>
          <w:i w:val="1"/>
          <w:iCs w:val="1"/>
        </w:rPr>
        <w:t xml:space="preserve">[no apstākļiem atkarīgs risks]</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(piemēram, jau esoša slimnīcas ēka),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E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1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2026-08-13T04:37:44+03:00</dcterms:created>
  <dcterms:modified xsi:type="dcterms:W3CDTF">2026-08-13T04:37:44+03:00</dcterms:modified>
</cp:coreProperties>
</file>

<file path=docProps/custom.xml><?xml version="1.0" encoding="utf-8"?>
<Properties xmlns="http://schemas.openxmlformats.org/officeDocument/2006/custom-properties" xmlns:vt="http://schemas.openxmlformats.org/officeDocument/2006/docPropsVTypes"/>
</file>